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9"/>
        <w:gridCol w:w="885"/>
        <w:gridCol w:w="1741"/>
        <w:gridCol w:w="1731"/>
        <w:gridCol w:w="1602"/>
        <w:gridCol w:w="1824"/>
        <w:gridCol w:w="1823"/>
      </w:tblGrid>
      <w:tr w:rsidR="009670F0" w14:paraId="3AF3D4EE" w14:textId="77777777" w:rsidTr="009670F0">
        <w:trPr>
          <w:trHeight w:val="841"/>
        </w:trPr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14:paraId="48E0C8B4" w14:textId="675EB883" w:rsidR="00D3444E" w:rsidRDefault="00545223" w:rsidP="0054522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Day:</w:t>
            </w:r>
            <w:r w:rsidR="00B7715A">
              <w:rPr>
                <w:b/>
              </w:rPr>
              <w:t xml:space="preserve"> </w:t>
            </w:r>
          </w:p>
          <w:p w14:paraId="36303F3D" w14:textId="4C1125B7" w:rsidR="00545223" w:rsidRPr="00545223" w:rsidRDefault="00D3444E" w:rsidP="00545223">
            <w:pPr>
              <w:rPr>
                <w:b/>
              </w:rPr>
            </w:pPr>
            <w:r>
              <w:t>Monday</w:t>
            </w:r>
          </w:p>
        </w:tc>
        <w:tc>
          <w:tcPr>
            <w:tcW w:w="1771" w:type="dxa"/>
          </w:tcPr>
          <w:p w14:paraId="4599FCE4" w14:textId="77777777" w:rsidR="00D3444E" w:rsidRDefault="00545223" w:rsidP="00545223">
            <w:pPr>
              <w:rPr>
                <w:b/>
              </w:rPr>
            </w:pPr>
            <w:r>
              <w:rPr>
                <w:b/>
              </w:rPr>
              <w:t>Date:</w:t>
            </w:r>
            <w:r w:rsidR="00D3444E">
              <w:rPr>
                <w:b/>
              </w:rPr>
              <w:t xml:space="preserve"> </w:t>
            </w:r>
          </w:p>
          <w:p w14:paraId="73F6CFFD" w14:textId="72807874" w:rsidR="00545223" w:rsidRPr="00545223" w:rsidRDefault="00D3444E" w:rsidP="00545223">
            <w:pPr>
              <w:rPr>
                <w:b/>
              </w:rPr>
            </w:pPr>
            <w:r>
              <w:t>5/2/17</w:t>
            </w:r>
          </w:p>
        </w:tc>
        <w:tc>
          <w:tcPr>
            <w:tcW w:w="1764" w:type="dxa"/>
          </w:tcPr>
          <w:p w14:paraId="4E92041F" w14:textId="77777777" w:rsidR="00D3444E" w:rsidRDefault="00545223" w:rsidP="00545223">
            <w:pPr>
              <w:rPr>
                <w:b/>
              </w:rPr>
            </w:pPr>
            <w:r>
              <w:rPr>
                <w:b/>
              </w:rPr>
              <w:t>Time:</w:t>
            </w:r>
            <w:r w:rsidR="00D3444E">
              <w:rPr>
                <w:b/>
              </w:rPr>
              <w:t xml:space="preserve"> </w:t>
            </w:r>
          </w:p>
          <w:p w14:paraId="5E962308" w14:textId="3F878F52" w:rsidR="00545223" w:rsidRPr="00545223" w:rsidRDefault="00D3444E" w:rsidP="00545223">
            <w:pPr>
              <w:rPr>
                <w:b/>
              </w:rPr>
            </w:pPr>
            <w:r>
              <w:t>40 mins</w:t>
            </w:r>
          </w:p>
        </w:tc>
        <w:tc>
          <w:tcPr>
            <w:tcW w:w="1631" w:type="dxa"/>
          </w:tcPr>
          <w:p w14:paraId="026C034B" w14:textId="77777777" w:rsidR="00D3444E" w:rsidRDefault="00545223" w:rsidP="00545223">
            <w:pPr>
              <w:rPr>
                <w:b/>
              </w:rPr>
            </w:pPr>
            <w:r>
              <w:rPr>
                <w:b/>
              </w:rPr>
              <w:t>Class:</w:t>
            </w:r>
            <w:r w:rsidR="00D3444E">
              <w:rPr>
                <w:b/>
              </w:rPr>
              <w:t xml:space="preserve"> </w:t>
            </w:r>
          </w:p>
          <w:p w14:paraId="40CAC924" w14:textId="52B4F01A" w:rsidR="00545223" w:rsidRPr="00545223" w:rsidRDefault="00D3444E" w:rsidP="00545223">
            <w:pPr>
              <w:rPr>
                <w:b/>
              </w:rPr>
            </w:pPr>
            <w:r>
              <w:t>Year 6</w:t>
            </w:r>
          </w:p>
        </w:tc>
        <w:tc>
          <w:tcPr>
            <w:tcW w:w="1834" w:type="dxa"/>
          </w:tcPr>
          <w:p w14:paraId="3E933EBF" w14:textId="0E1E3104" w:rsidR="00545223" w:rsidRPr="00545223" w:rsidRDefault="009670F0" w:rsidP="00545223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BFB7E" wp14:editId="5F61F2B4">
                      <wp:simplePos x="0" y="0"/>
                      <wp:positionH relativeFrom="column">
                        <wp:posOffset>-3475990</wp:posOffset>
                      </wp:positionH>
                      <wp:positionV relativeFrom="paragraph">
                        <wp:posOffset>-307975</wp:posOffset>
                      </wp:positionV>
                      <wp:extent cx="4752975" cy="3048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E6153F" w14:textId="5B483E31" w:rsidR="00D3444E" w:rsidRPr="00B7715A" w:rsidRDefault="00D3444E" w:rsidP="00B7715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English/Drama – ‘The Expert’ (play)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BFB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3.7pt;margin-top:-24.25pt;width:374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" fillcolor="white [3201]" stroked="f" strokeweight=".5pt">
                      <v:textbox>
                        <w:txbxContent>
                          <w:p w14:paraId="73E6153F" w14:textId="5B483E31" w:rsidR="00D3444E" w:rsidRPr="00B7715A" w:rsidRDefault="00D3444E" w:rsidP="00B771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English/Drama – ‘The Expert’ (play)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5223">
              <w:rPr>
                <w:b/>
              </w:rPr>
              <w:t>Subject:</w:t>
            </w:r>
            <w:r w:rsidR="00D3444E">
              <w:rPr>
                <w:b/>
              </w:rPr>
              <w:t xml:space="preserve"> </w:t>
            </w:r>
            <w:r w:rsidR="00D3444E">
              <w:t>English/Drama</w:t>
            </w:r>
          </w:p>
        </w:tc>
        <w:tc>
          <w:tcPr>
            <w:tcW w:w="1843" w:type="dxa"/>
          </w:tcPr>
          <w:p w14:paraId="31DB08F8" w14:textId="6B53EFAA" w:rsidR="00545223" w:rsidRPr="00545223" w:rsidRDefault="00545223" w:rsidP="00545223">
            <w:pPr>
              <w:rPr>
                <w:b/>
              </w:rPr>
            </w:pPr>
            <w:r>
              <w:rPr>
                <w:b/>
              </w:rPr>
              <w:t>Topic:</w:t>
            </w:r>
            <w:r w:rsidR="00D3444E">
              <w:rPr>
                <w:b/>
              </w:rPr>
              <w:t xml:space="preserve"> </w:t>
            </w:r>
            <w:r w:rsidR="00D3444E">
              <w:t>Reading &amp; Performing Scripts</w:t>
            </w:r>
          </w:p>
        </w:tc>
      </w:tr>
      <w:tr w:rsidR="00545223" w14:paraId="42BC6105" w14:textId="77777777" w:rsidTr="009670F0">
        <w:tblPrEx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5177" w:type="dxa"/>
            <w:gridSpan w:val="4"/>
          </w:tcPr>
          <w:p w14:paraId="60D9EBFF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Students’ Prior Knowledge and Experience:</w:t>
            </w:r>
          </w:p>
          <w:p w14:paraId="2E291E03" w14:textId="77777777" w:rsidR="00D3444E" w:rsidRDefault="00C4245F" w:rsidP="00545223">
            <w:r>
              <w:t>-students have read plays, but not necessarily in proper format</w:t>
            </w:r>
          </w:p>
          <w:p w14:paraId="373C8933" w14:textId="45EE47FB" w:rsidR="00C4245F" w:rsidRPr="00D3444E" w:rsidRDefault="00C4245F" w:rsidP="00545223">
            <w:r>
              <w:t>-students will be writing their own scripts next week</w:t>
            </w:r>
          </w:p>
        </w:tc>
        <w:tc>
          <w:tcPr>
            <w:tcW w:w="5308" w:type="dxa"/>
            <w:gridSpan w:val="3"/>
            <w:shd w:val="clear" w:color="auto" w:fill="auto"/>
          </w:tcPr>
          <w:p w14:paraId="5B97DEB6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Learning Outcomes:</w:t>
            </w:r>
          </w:p>
          <w:p w14:paraId="28684218" w14:textId="4ACE985B" w:rsidR="00C4245F" w:rsidRPr="00545223" w:rsidRDefault="00C4245F" w:rsidP="00545223">
            <w:pPr>
              <w:rPr>
                <w:b/>
              </w:rPr>
            </w:pPr>
            <w:r>
              <w:t>-understand components of a script, follow them to perform</w:t>
            </w:r>
          </w:p>
        </w:tc>
      </w:tr>
      <w:tr w:rsidR="00545223" w14:paraId="0A9FD32C" w14:textId="77777777" w:rsidTr="009670F0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5177" w:type="dxa"/>
            <w:gridSpan w:val="4"/>
          </w:tcPr>
          <w:p w14:paraId="119F55F7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Curriculum Links:</w:t>
            </w:r>
          </w:p>
          <w:p w14:paraId="19E22888" w14:textId="4BD2A6A1" w:rsidR="00F47542" w:rsidRPr="009670F0" w:rsidRDefault="009670F0" w:rsidP="0054522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EFEFE"/>
              </w:rPr>
              <w:t>-</w:t>
            </w:r>
            <w:hyperlink r:id="rId4" w:tgtFrame="_blank" w:history="1">
              <w:r w:rsidR="00F47542" w:rsidRPr="009670F0">
                <w:rPr>
                  <w:rStyle w:val="Hyperlink"/>
                  <w:rFonts w:cstheme="minorHAnsi"/>
                  <w:color w:val="000000" w:themeColor="text1"/>
                  <w:shd w:val="clear" w:color="auto" w:fill="FEFEFE"/>
                </w:rPr>
                <w:t>(ACELY1816)</w:t>
              </w:r>
            </w:hyperlink>
          </w:p>
          <w:p w14:paraId="54D8509C" w14:textId="00DB7F19" w:rsidR="009670F0" w:rsidRPr="009670F0" w:rsidRDefault="009670F0" w:rsidP="0054522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EFEFE"/>
              </w:rPr>
              <w:t>-</w:t>
            </w:r>
            <w:hyperlink r:id="rId5" w:tgtFrame="_blank" w:history="1">
              <w:r w:rsidRPr="009670F0">
                <w:rPr>
                  <w:rStyle w:val="Hyperlink"/>
                  <w:rFonts w:cstheme="minorHAnsi"/>
                  <w:color w:val="000000" w:themeColor="text1"/>
                  <w:shd w:val="clear" w:color="auto" w:fill="FEFEFE"/>
                </w:rPr>
                <w:t>(ACELY1710)</w:t>
              </w:r>
            </w:hyperlink>
          </w:p>
          <w:p w14:paraId="23592B25" w14:textId="368A7EA0" w:rsidR="009670F0" w:rsidRDefault="009670F0" w:rsidP="0054522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EFEFE"/>
              </w:rPr>
              <w:t>-</w:t>
            </w:r>
            <w:hyperlink r:id="rId6" w:tgtFrame="_blank" w:history="1">
              <w:r w:rsidRPr="009670F0">
                <w:rPr>
                  <w:rStyle w:val="Hyperlink"/>
                  <w:rFonts w:cstheme="minorHAnsi"/>
                  <w:color w:val="000000" w:themeColor="text1"/>
                  <w:shd w:val="clear" w:color="auto" w:fill="FEFEFE"/>
                </w:rPr>
                <w:t>(ACELY1711)</w:t>
              </w:r>
            </w:hyperlink>
          </w:p>
          <w:p w14:paraId="6936D6A2" w14:textId="77777777" w:rsidR="009670F0" w:rsidRPr="009670F0" w:rsidRDefault="009670F0" w:rsidP="00545223">
            <w:pPr>
              <w:rPr>
                <w:rFonts w:cstheme="minorHAnsi"/>
                <w:color w:val="000000" w:themeColor="text1"/>
                <w:shd w:val="clear" w:color="auto" w:fill="FEFEFE"/>
              </w:rPr>
            </w:pPr>
            <w:r w:rsidRPr="009670F0">
              <w:rPr>
                <w:rFonts w:cstheme="minorHAnsi"/>
                <w:color w:val="000000" w:themeColor="text1"/>
              </w:rPr>
              <w:t>-</w:t>
            </w:r>
            <w:r w:rsidRPr="009670F0">
              <w:rPr>
                <w:rFonts w:cstheme="minorHAnsi"/>
                <w:color w:val="000000" w:themeColor="text1"/>
                <w:shd w:val="clear" w:color="auto" w:fill="FEFEFE"/>
              </w:rPr>
              <w:t>(</w:t>
            </w:r>
            <w:hyperlink r:id="rId7" w:tgtFrame="_blank" w:history="1">
              <w:r w:rsidRPr="009670F0">
                <w:rPr>
                  <w:rStyle w:val="Hyperlink"/>
                  <w:rFonts w:cstheme="minorHAnsi"/>
                  <w:color w:val="000000" w:themeColor="text1"/>
                  <w:shd w:val="clear" w:color="auto" w:fill="FEFEFE"/>
                </w:rPr>
                <w:t>ACADRM036</w:t>
              </w:r>
            </w:hyperlink>
            <w:r w:rsidRPr="009670F0">
              <w:rPr>
                <w:rFonts w:cstheme="minorHAnsi"/>
                <w:color w:val="000000" w:themeColor="text1"/>
                <w:shd w:val="clear" w:color="auto" w:fill="FEFEFE"/>
              </w:rPr>
              <w:t>)</w:t>
            </w:r>
          </w:p>
          <w:p w14:paraId="4FE2CF89" w14:textId="275E5424" w:rsidR="009670F0" w:rsidRPr="00F47542" w:rsidRDefault="009670F0" w:rsidP="00545223">
            <w:r w:rsidRPr="009670F0">
              <w:rPr>
                <w:rFonts w:cstheme="minorHAnsi"/>
                <w:color w:val="000000" w:themeColor="text1"/>
                <w:shd w:val="clear" w:color="auto" w:fill="FEFEFE"/>
              </w:rPr>
              <w:t>-(</w:t>
            </w:r>
            <w:hyperlink r:id="rId8" w:tgtFrame="_blank" w:history="1">
              <w:r w:rsidRPr="009670F0">
                <w:rPr>
                  <w:rStyle w:val="Hyperlink"/>
                  <w:rFonts w:cstheme="minorHAnsi"/>
                  <w:color w:val="000000" w:themeColor="text1"/>
                  <w:shd w:val="clear" w:color="auto" w:fill="FEFEFE"/>
                </w:rPr>
                <w:t>ACADRM037</w:t>
              </w:r>
            </w:hyperlink>
            <w:r w:rsidRPr="009670F0">
              <w:rPr>
                <w:rFonts w:cstheme="minorHAnsi"/>
                <w:color w:val="000000" w:themeColor="text1"/>
                <w:shd w:val="clear" w:color="auto" w:fill="FEFEFE"/>
              </w:rPr>
              <w:t>)</w:t>
            </w:r>
          </w:p>
        </w:tc>
        <w:tc>
          <w:tcPr>
            <w:tcW w:w="5308" w:type="dxa"/>
            <w:gridSpan w:val="3"/>
            <w:shd w:val="clear" w:color="auto" w:fill="auto"/>
          </w:tcPr>
          <w:p w14:paraId="0FCB68E4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Student Evaluation (assessment tool):</w:t>
            </w:r>
          </w:p>
          <w:p w14:paraId="1519625B" w14:textId="77777777" w:rsidR="00C4245F" w:rsidRDefault="00C4245F" w:rsidP="00545223">
            <w:r>
              <w:t>-performance at the end</w:t>
            </w:r>
          </w:p>
          <w:p w14:paraId="37521C54" w14:textId="77777777" w:rsidR="00C4245F" w:rsidRDefault="00C4245F" w:rsidP="00545223">
            <w:r>
              <w:t>-observation of groups</w:t>
            </w:r>
          </w:p>
          <w:p w14:paraId="4B40A8FD" w14:textId="428BC2B4" w:rsidR="00C4245F" w:rsidRPr="00C4245F" w:rsidRDefault="00C4245F" w:rsidP="00545223">
            <w:r>
              <w:t>-questioning in reflection</w:t>
            </w:r>
          </w:p>
        </w:tc>
      </w:tr>
      <w:tr w:rsidR="00545223" w14:paraId="103339CD" w14:textId="77777777" w:rsidTr="009670F0">
        <w:tblPrEx>
          <w:tblLook w:val="0000" w:firstRow="0" w:lastRow="0" w:firstColumn="0" w:lastColumn="0" w:noHBand="0" w:noVBand="0"/>
        </w:tblPrEx>
        <w:trPr>
          <w:trHeight w:val="1393"/>
        </w:trPr>
        <w:tc>
          <w:tcPr>
            <w:tcW w:w="10485" w:type="dxa"/>
            <w:gridSpan w:val="7"/>
          </w:tcPr>
          <w:p w14:paraId="0BE91839" w14:textId="77777777" w:rsidR="00545223" w:rsidRDefault="00545223" w:rsidP="00545223">
            <w:pPr>
              <w:rPr>
                <w:b/>
              </w:rPr>
            </w:pPr>
            <w:r>
              <w:rPr>
                <w:b/>
              </w:rPr>
              <w:t>Equipment and Resources:</w:t>
            </w:r>
          </w:p>
          <w:p w14:paraId="74CE4BD4" w14:textId="178F9A87" w:rsidR="00C4245F" w:rsidRDefault="00C4245F" w:rsidP="00545223">
            <w:r>
              <w:t xml:space="preserve">-smartboard with video -Kid Theatre: </w:t>
            </w:r>
            <w:hyperlink r:id="rId9" w:history="1">
              <w:r w:rsidRPr="003D2F95">
                <w:rPr>
                  <w:rStyle w:val="Hyperlink"/>
                </w:rPr>
                <w:t>https://www.youtube.com/watch?v=FdZRDHG07Bc&amp;t=143s</w:t>
              </w:r>
            </w:hyperlink>
          </w:p>
          <w:p w14:paraId="2AAB6B07" w14:textId="67B8981C" w:rsidR="00C4245F" w:rsidRDefault="00C4245F" w:rsidP="00545223">
            <w:r>
              <w:t>-copy of script for each student</w:t>
            </w:r>
            <w:r w:rsidR="00F426B1">
              <w:t xml:space="preserve"> – ‘The Expert’</w:t>
            </w:r>
          </w:p>
          <w:p w14:paraId="099039CA" w14:textId="77777777" w:rsidR="00C4245F" w:rsidRDefault="00C4245F" w:rsidP="00545223">
            <w:r>
              <w:t>-animal cards</w:t>
            </w:r>
          </w:p>
          <w:p w14:paraId="76699B8E" w14:textId="77777777" w:rsidR="00C4245F" w:rsidRDefault="00C4245F" w:rsidP="00545223">
            <w:r>
              <w:t>-highlighters</w:t>
            </w:r>
          </w:p>
          <w:p w14:paraId="3074E99F" w14:textId="0E1770D4" w:rsidR="00C4245F" w:rsidRPr="00C4245F" w:rsidRDefault="00C4245F" w:rsidP="00545223">
            <w:r>
              <w:t>-post-it-notes</w:t>
            </w:r>
          </w:p>
        </w:tc>
      </w:tr>
      <w:tr w:rsidR="00545223" w14:paraId="48F8757E" w14:textId="77777777" w:rsidTr="009670F0">
        <w:tblPrEx>
          <w:tblLook w:val="0000" w:firstRow="0" w:lastRow="0" w:firstColumn="0" w:lastColumn="0" w:noHBand="0" w:noVBand="0"/>
        </w:tblPrEx>
        <w:trPr>
          <w:trHeight w:val="5707"/>
        </w:trPr>
        <w:tc>
          <w:tcPr>
            <w:tcW w:w="730" w:type="dxa"/>
          </w:tcPr>
          <w:p w14:paraId="57680E8C" w14:textId="77777777" w:rsidR="00545223" w:rsidRPr="009670F0" w:rsidRDefault="00545223" w:rsidP="00545223">
            <w:pPr>
              <w:rPr>
                <w:b/>
                <w:u w:val="single"/>
              </w:rPr>
            </w:pPr>
            <w:r w:rsidRPr="009670F0">
              <w:rPr>
                <w:b/>
                <w:u w:val="single"/>
              </w:rPr>
              <w:t>Time:</w:t>
            </w:r>
          </w:p>
          <w:p w14:paraId="6006F14D" w14:textId="77777777" w:rsidR="009670F0" w:rsidRDefault="009670F0" w:rsidP="00545223">
            <w:pPr>
              <w:rPr>
                <w:b/>
              </w:rPr>
            </w:pPr>
          </w:p>
          <w:p w14:paraId="75487518" w14:textId="77777777" w:rsidR="009670F0" w:rsidRDefault="009670F0" w:rsidP="00545223">
            <w:pPr>
              <w:rPr>
                <w:b/>
              </w:rPr>
            </w:pPr>
            <w:r>
              <w:rPr>
                <w:b/>
              </w:rPr>
              <w:t>3mins</w:t>
            </w:r>
          </w:p>
          <w:p w14:paraId="46AA5D71" w14:textId="77777777" w:rsidR="009670F0" w:rsidRDefault="009670F0" w:rsidP="00545223">
            <w:pPr>
              <w:rPr>
                <w:b/>
              </w:rPr>
            </w:pPr>
          </w:p>
          <w:p w14:paraId="08AC0C04" w14:textId="77777777" w:rsidR="009670F0" w:rsidRDefault="009670F0" w:rsidP="00545223">
            <w:pPr>
              <w:rPr>
                <w:b/>
              </w:rPr>
            </w:pPr>
          </w:p>
          <w:p w14:paraId="2AAE8EB9" w14:textId="77777777" w:rsidR="009670F0" w:rsidRDefault="009670F0" w:rsidP="00545223">
            <w:pPr>
              <w:rPr>
                <w:b/>
              </w:rPr>
            </w:pPr>
            <w:r>
              <w:rPr>
                <w:b/>
              </w:rPr>
              <w:t>5mins</w:t>
            </w:r>
          </w:p>
          <w:p w14:paraId="4E5CD2C0" w14:textId="77777777" w:rsidR="009670F0" w:rsidRDefault="009670F0" w:rsidP="00545223">
            <w:pPr>
              <w:rPr>
                <w:b/>
              </w:rPr>
            </w:pPr>
          </w:p>
          <w:p w14:paraId="6661CE03" w14:textId="77777777" w:rsidR="009670F0" w:rsidRDefault="009670F0" w:rsidP="00545223">
            <w:pPr>
              <w:rPr>
                <w:b/>
              </w:rPr>
            </w:pPr>
          </w:p>
          <w:p w14:paraId="351654A3" w14:textId="77777777" w:rsidR="009670F0" w:rsidRDefault="009670F0" w:rsidP="00545223">
            <w:pPr>
              <w:rPr>
                <w:b/>
              </w:rPr>
            </w:pPr>
          </w:p>
          <w:p w14:paraId="57A3FEC4" w14:textId="77777777" w:rsidR="009670F0" w:rsidRDefault="009670F0" w:rsidP="00545223">
            <w:pPr>
              <w:rPr>
                <w:b/>
              </w:rPr>
            </w:pPr>
          </w:p>
          <w:p w14:paraId="2151C41C" w14:textId="77777777" w:rsidR="009670F0" w:rsidRDefault="009670F0" w:rsidP="00545223">
            <w:pPr>
              <w:rPr>
                <w:b/>
              </w:rPr>
            </w:pPr>
          </w:p>
          <w:p w14:paraId="65039657" w14:textId="77777777" w:rsidR="009670F0" w:rsidRDefault="009670F0" w:rsidP="00545223">
            <w:pPr>
              <w:rPr>
                <w:b/>
              </w:rPr>
            </w:pPr>
            <w:r>
              <w:rPr>
                <w:b/>
              </w:rPr>
              <w:t>25mins</w:t>
            </w:r>
          </w:p>
          <w:p w14:paraId="2DD9C0A7" w14:textId="77777777" w:rsidR="009670F0" w:rsidRDefault="009670F0" w:rsidP="00545223">
            <w:pPr>
              <w:rPr>
                <w:b/>
              </w:rPr>
            </w:pPr>
          </w:p>
          <w:p w14:paraId="174B0A63" w14:textId="77777777" w:rsidR="009670F0" w:rsidRDefault="009670F0" w:rsidP="00545223">
            <w:pPr>
              <w:rPr>
                <w:b/>
              </w:rPr>
            </w:pPr>
          </w:p>
          <w:p w14:paraId="33847FE9" w14:textId="77777777" w:rsidR="009670F0" w:rsidRDefault="009670F0" w:rsidP="00545223">
            <w:pPr>
              <w:rPr>
                <w:b/>
              </w:rPr>
            </w:pPr>
          </w:p>
          <w:p w14:paraId="15D86EB1" w14:textId="77777777" w:rsidR="009670F0" w:rsidRDefault="009670F0" w:rsidP="00545223">
            <w:pPr>
              <w:rPr>
                <w:b/>
              </w:rPr>
            </w:pPr>
          </w:p>
          <w:p w14:paraId="2D69B557" w14:textId="77777777" w:rsidR="009670F0" w:rsidRDefault="009670F0" w:rsidP="00545223">
            <w:pPr>
              <w:rPr>
                <w:b/>
              </w:rPr>
            </w:pPr>
            <w:r>
              <w:rPr>
                <w:b/>
              </w:rPr>
              <w:t>10mins</w:t>
            </w:r>
          </w:p>
          <w:p w14:paraId="068755BB" w14:textId="77777777" w:rsidR="009670F0" w:rsidRDefault="009670F0" w:rsidP="00545223">
            <w:pPr>
              <w:rPr>
                <w:b/>
              </w:rPr>
            </w:pPr>
          </w:p>
          <w:p w14:paraId="183D3A6D" w14:textId="21209DC7" w:rsidR="009670F0" w:rsidRPr="00545223" w:rsidRDefault="009670F0" w:rsidP="00545223">
            <w:pPr>
              <w:rPr>
                <w:b/>
              </w:rPr>
            </w:pPr>
            <w:r>
              <w:rPr>
                <w:b/>
              </w:rPr>
              <w:t>5mins</w:t>
            </w:r>
          </w:p>
        </w:tc>
        <w:tc>
          <w:tcPr>
            <w:tcW w:w="9755" w:type="dxa"/>
            <w:gridSpan w:val="6"/>
          </w:tcPr>
          <w:p w14:paraId="478635D4" w14:textId="77777777" w:rsidR="00545223" w:rsidRPr="009670F0" w:rsidRDefault="00545223" w:rsidP="00545223">
            <w:pPr>
              <w:rPr>
                <w:b/>
                <w:u w:val="single"/>
              </w:rPr>
            </w:pPr>
            <w:r w:rsidRPr="009670F0">
              <w:rPr>
                <w:b/>
                <w:u w:val="single"/>
              </w:rPr>
              <w:t>Learning Experiences:</w:t>
            </w:r>
          </w:p>
          <w:p w14:paraId="6229A84C" w14:textId="77777777" w:rsidR="00C4245F" w:rsidRDefault="00C4245F" w:rsidP="00545223">
            <w:pPr>
              <w:rPr>
                <w:b/>
              </w:rPr>
            </w:pPr>
          </w:p>
          <w:p w14:paraId="096235BD" w14:textId="4D13224D" w:rsidR="00C4245F" w:rsidRPr="00F426B1" w:rsidRDefault="00C4245F" w:rsidP="00545223">
            <w:r>
              <w:rPr>
                <w:b/>
              </w:rPr>
              <w:t>I</w:t>
            </w:r>
            <w:r w:rsidR="00F426B1">
              <w:rPr>
                <w:b/>
              </w:rPr>
              <w:t>nform/inspire</w:t>
            </w:r>
            <w:r>
              <w:rPr>
                <w:b/>
              </w:rPr>
              <w:t>:</w:t>
            </w:r>
            <w:r w:rsidR="00F426B1">
              <w:rPr>
                <w:b/>
              </w:rPr>
              <w:t xml:space="preserve"> </w:t>
            </w:r>
            <w:r w:rsidR="00F426B1">
              <w:t xml:space="preserve">Explain the purpose of the lesson is to learn the components and structure of a script as they will be writing their own script later in the week. Show video of ‘Kid Theatre’ where Jimmy Fallon and Matthew McConauhey perform a script. </w:t>
            </w:r>
          </w:p>
          <w:p w14:paraId="11BC7F28" w14:textId="07C94131" w:rsidR="00F426B1" w:rsidRDefault="00C4245F" w:rsidP="00545223">
            <w:r>
              <w:rPr>
                <w:b/>
              </w:rPr>
              <w:t>S</w:t>
            </w:r>
            <w:r w:rsidR="00F426B1">
              <w:rPr>
                <w:b/>
              </w:rPr>
              <w:t>how/share</w:t>
            </w:r>
            <w:r>
              <w:rPr>
                <w:b/>
              </w:rPr>
              <w:t>:</w:t>
            </w:r>
            <w:r w:rsidR="00F426B1">
              <w:rPr>
                <w:b/>
              </w:rPr>
              <w:t xml:space="preserve"> </w:t>
            </w:r>
            <w:r w:rsidR="00F426B1">
              <w:t>Using the play ‘The Expert’, go through the different components, asking students if they know what each part is.</w:t>
            </w:r>
          </w:p>
          <w:p w14:paraId="4ED6BA7C" w14:textId="3EA2987A" w:rsidR="00F426B1" w:rsidRDefault="00F426B1" w:rsidP="00545223">
            <w:r>
              <w:t>-scene descriptor</w:t>
            </w:r>
          </w:p>
          <w:p w14:paraId="7EC04DF1" w14:textId="4314BA3E" w:rsidR="00F426B1" w:rsidRDefault="00F426B1" w:rsidP="00545223">
            <w:r>
              <w:t>-character names</w:t>
            </w:r>
          </w:p>
          <w:p w14:paraId="0D39BD69" w14:textId="038BB97C" w:rsidR="00F426B1" w:rsidRDefault="00F426B1" w:rsidP="00545223">
            <w:r>
              <w:t>-dialogue</w:t>
            </w:r>
          </w:p>
          <w:p w14:paraId="2257876A" w14:textId="193948A1" w:rsidR="00F426B1" w:rsidRPr="00F426B1" w:rsidRDefault="00F426B1" w:rsidP="00545223">
            <w:r>
              <w:t>-action blocks (showing what characters have to do)</w:t>
            </w:r>
          </w:p>
          <w:p w14:paraId="0AC3F757" w14:textId="318A537A" w:rsidR="00C4245F" w:rsidRDefault="00C4245F" w:rsidP="00545223">
            <w:r>
              <w:rPr>
                <w:b/>
              </w:rPr>
              <w:t>T</w:t>
            </w:r>
            <w:r w:rsidR="00F426B1">
              <w:rPr>
                <w:b/>
              </w:rPr>
              <w:t>ry/transfer</w:t>
            </w:r>
            <w:r>
              <w:rPr>
                <w:b/>
              </w:rPr>
              <w:t>:</w:t>
            </w:r>
            <w:r w:rsidR="00F426B1">
              <w:rPr>
                <w:b/>
              </w:rPr>
              <w:t xml:space="preserve"> </w:t>
            </w:r>
            <w:r w:rsidR="00F426B1">
              <w:t>Hand out picture cards face down on each table, students to look but keep it secret. Explain what students are to do when they go outside:</w:t>
            </w:r>
          </w:p>
          <w:p w14:paraId="22B146C4" w14:textId="6665A3A1" w:rsidR="00F426B1" w:rsidRDefault="00F426B1" w:rsidP="00545223">
            <w:r>
              <w:t xml:space="preserve">1. without talking students must act out their </w:t>
            </w:r>
            <w:r w:rsidR="00F47542">
              <w:t xml:space="preserve">animal to find their group </w:t>
            </w:r>
          </w:p>
          <w:p w14:paraId="0D0C0FE4" w14:textId="483073E5" w:rsidR="00F47542" w:rsidRPr="00F426B1" w:rsidRDefault="00F47542" w:rsidP="00545223">
            <w:r>
              <w:t>2. groups will find space and practice their plays – deciding within their group who will have the speaking roles and following the instructions on the script</w:t>
            </w:r>
          </w:p>
          <w:p w14:paraId="7FF72FFA" w14:textId="24663BBA" w:rsidR="00C4245F" w:rsidRPr="00545223" w:rsidRDefault="00C4245F" w:rsidP="00545223">
            <w:pPr>
              <w:rPr>
                <w:b/>
              </w:rPr>
            </w:pPr>
            <w:r>
              <w:rPr>
                <w:b/>
              </w:rPr>
              <w:t>A</w:t>
            </w:r>
            <w:r w:rsidR="00F426B1">
              <w:rPr>
                <w:b/>
              </w:rPr>
              <w:t>pply/action</w:t>
            </w:r>
            <w:r>
              <w:rPr>
                <w:b/>
              </w:rPr>
              <w:t>:</w:t>
            </w:r>
            <w:r w:rsidR="00F47542">
              <w:rPr>
                <w:b/>
              </w:rPr>
              <w:t xml:space="preserve"> </w:t>
            </w:r>
            <w:r w:rsidR="00F47542">
              <w:t>After students’ have practised, a few groups will perform the play for the class. (number of performances will depend on time)</w:t>
            </w:r>
            <w:r>
              <w:rPr>
                <w:b/>
              </w:rPr>
              <w:br/>
              <w:t>R</w:t>
            </w:r>
            <w:r w:rsidR="00F426B1">
              <w:rPr>
                <w:b/>
              </w:rPr>
              <w:t>eview/revise</w:t>
            </w:r>
            <w:r>
              <w:rPr>
                <w:b/>
              </w:rPr>
              <w:t>:</w:t>
            </w:r>
            <w:r w:rsidR="00F47542">
              <w:rPr>
                <w:b/>
              </w:rPr>
              <w:t xml:space="preserve"> </w:t>
            </w:r>
            <w:r w:rsidR="00F47542">
              <w:t xml:space="preserve">All students will be given a post-it-note and have to write down the 4 components of a play that they learnt today. </w:t>
            </w:r>
          </w:p>
        </w:tc>
      </w:tr>
      <w:tr w:rsidR="00545223" w14:paraId="2FFEE36A" w14:textId="77777777" w:rsidTr="009670F0">
        <w:tblPrEx>
          <w:tblLook w:val="0000" w:firstRow="0" w:lastRow="0" w:firstColumn="0" w:lastColumn="0" w:noHBand="0" w:noVBand="0"/>
        </w:tblPrEx>
        <w:trPr>
          <w:trHeight w:val="969"/>
        </w:trPr>
        <w:tc>
          <w:tcPr>
            <w:tcW w:w="10485" w:type="dxa"/>
            <w:gridSpan w:val="7"/>
          </w:tcPr>
          <w:p w14:paraId="2C6AA48A" w14:textId="77777777" w:rsidR="00D6683D" w:rsidRDefault="00D6683D" w:rsidP="00545223">
            <w:pPr>
              <w:rPr>
                <w:b/>
              </w:rPr>
            </w:pPr>
            <w:r>
              <w:rPr>
                <w:b/>
              </w:rPr>
              <w:t xml:space="preserve">Next Lesson: </w:t>
            </w:r>
          </w:p>
          <w:p w14:paraId="1103ABC1" w14:textId="4D09341A" w:rsidR="00D6683D" w:rsidRDefault="00D6683D" w:rsidP="00545223">
            <w:r>
              <w:t>-students will complete a comprehension sheet about the play ‘The Expert’</w:t>
            </w:r>
          </w:p>
          <w:p w14:paraId="7EC03D5C" w14:textId="740D01EB" w:rsidR="00545223" w:rsidRPr="00545223" w:rsidRDefault="00D6683D" w:rsidP="00545223">
            <w:pPr>
              <w:rPr>
                <w:b/>
              </w:rPr>
            </w:pPr>
            <w:r>
              <w:t>-students will write their own script in groups telling the story of the Haka to perform for assembly</w:t>
            </w:r>
          </w:p>
        </w:tc>
      </w:tr>
      <w:tr w:rsidR="00545223" w14:paraId="71AB34B1" w14:textId="77777777" w:rsidTr="009670F0">
        <w:tblPrEx>
          <w:tblLook w:val="0000" w:firstRow="0" w:lastRow="0" w:firstColumn="0" w:lastColumn="0" w:noHBand="0" w:noVBand="0"/>
        </w:tblPrEx>
        <w:trPr>
          <w:trHeight w:val="1834"/>
        </w:trPr>
        <w:tc>
          <w:tcPr>
            <w:tcW w:w="10485" w:type="dxa"/>
            <w:gridSpan w:val="7"/>
          </w:tcPr>
          <w:p w14:paraId="6067300C" w14:textId="77777777" w:rsidR="00545223" w:rsidRPr="00545223" w:rsidRDefault="00545223" w:rsidP="00545223">
            <w:pPr>
              <w:rPr>
                <w:b/>
              </w:rPr>
            </w:pPr>
            <w:r>
              <w:rPr>
                <w:b/>
              </w:rPr>
              <w:t xml:space="preserve">Comments: </w:t>
            </w:r>
          </w:p>
        </w:tc>
      </w:tr>
    </w:tbl>
    <w:p w14:paraId="50115F90" w14:textId="20626F4D" w:rsidR="00BD3127" w:rsidRDefault="00BD3127"/>
    <w:sectPr w:rsidR="00BD3127" w:rsidSect="00967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3"/>
    <w:rsid w:val="0001031B"/>
    <w:rsid w:val="0007472B"/>
    <w:rsid w:val="00545223"/>
    <w:rsid w:val="007D09B6"/>
    <w:rsid w:val="009670F0"/>
    <w:rsid w:val="00B7715A"/>
    <w:rsid w:val="00BD3127"/>
    <w:rsid w:val="00C4245F"/>
    <w:rsid w:val="00D3444E"/>
    <w:rsid w:val="00D6683D"/>
    <w:rsid w:val="00F426B1"/>
    <w:rsid w:val="00F4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C746"/>
  <w15:chartTrackingRefBased/>
  <w15:docId w15:val="{0A82EE16-ABCB-45C0-A617-BAC2DF0F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45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4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tle.edu.au/ec/search?accContentId=ACADRM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ootle.edu.au/ec/search?accContentId=ACADRM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10outline.scsa.wa.edu.au/home/p-10-curriculum/codes/english/year-6/acely17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10outline.scsa.wa.edu.au/home/p-10-curriculum/codes/english/year-6/acely17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10outline.scsa.wa.edu.au/home/p-10-curriculum/codes/english/year-6/acely1816" TargetMode="External"/><Relationship Id="rId9" Type="http://schemas.openxmlformats.org/officeDocument/2006/relationships/hyperlink" Target="https://www.youtube.com/watch?v=FdZRDHG07Bc&amp;t=14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Banks</dc:creator>
  <cp:keywords/>
  <dc:description/>
  <cp:lastModifiedBy>Jess Watt</cp:lastModifiedBy>
  <cp:revision>2</cp:revision>
  <dcterms:created xsi:type="dcterms:W3CDTF">2017-02-17T05:42:00Z</dcterms:created>
  <dcterms:modified xsi:type="dcterms:W3CDTF">2017-02-17T05:42:00Z</dcterms:modified>
</cp:coreProperties>
</file>